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6A53" w14:textId="77777777" w:rsidR="00E05CCC" w:rsidRDefault="00E05CCC" w:rsidP="00FE2C23">
      <w:pPr>
        <w:spacing w:line="360" w:lineRule="auto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14:paraId="79FD0F75" w14:textId="3BA38A2A" w:rsidR="008660EC" w:rsidRPr="002F4FB2" w:rsidRDefault="00D52860" w:rsidP="008660EC">
      <w:pPr>
        <w:spacing w:line="360" w:lineRule="auto"/>
        <w:jc w:val="both"/>
        <w:rPr>
          <w:rFonts w:cstheme="minorHAnsi"/>
          <w:b/>
          <w:u w:val="single"/>
        </w:rPr>
      </w:pPr>
      <w:bookmarkStart w:id="0" w:name="_GoBack"/>
      <w:r w:rsidRPr="002F4FB2">
        <w:rPr>
          <w:rFonts w:cstheme="minorHAnsi"/>
          <w:b/>
          <w:u w:val="single"/>
        </w:rPr>
        <w:t>NIASA</w:t>
      </w:r>
      <w:r w:rsidR="008660EC" w:rsidRPr="002F4FB2">
        <w:rPr>
          <w:rFonts w:cstheme="minorHAnsi"/>
          <w:b/>
          <w:u w:val="single"/>
        </w:rPr>
        <w:t xml:space="preserve"> Sub-Committees</w:t>
      </w:r>
    </w:p>
    <w:p w14:paraId="7C46E4C6" w14:textId="02D5C8DA" w:rsidR="00036975" w:rsidRPr="002F4FB2" w:rsidRDefault="00036975" w:rsidP="008660EC">
      <w:pPr>
        <w:spacing w:line="360" w:lineRule="auto"/>
        <w:jc w:val="both"/>
        <w:rPr>
          <w:rFonts w:cstheme="minorHAnsi"/>
        </w:rPr>
      </w:pPr>
      <w:r w:rsidRPr="002F4FB2">
        <w:rPr>
          <w:rFonts w:cstheme="minorHAnsi"/>
        </w:rPr>
        <w:t xml:space="preserve">NIASA has three (3) </w:t>
      </w:r>
      <w:r w:rsidR="002F4FB2">
        <w:rPr>
          <w:rFonts w:cstheme="minorHAnsi"/>
        </w:rPr>
        <w:t xml:space="preserve">internal </w:t>
      </w:r>
      <w:r w:rsidRPr="002F4FB2">
        <w:rPr>
          <w:rFonts w:cstheme="minorHAnsi"/>
        </w:rPr>
        <w:t>sub-co</w:t>
      </w:r>
      <w:r w:rsidR="002F4FB2">
        <w:rPr>
          <w:rFonts w:cstheme="minorHAnsi"/>
        </w:rPr>
        <w:t>mmittees</w:t>
      </w:r>
      <w:r w:rsidRPr="002F4FB2">
        <w:rPr>
          <w:rFonts w:cstheme="minorHAnsi"/>
        </w:rPr>
        <w:t xml:space="preserve"> and all are </w:t>
      </w:r>
      <w:r w:rsidR="00FE2C23" w:rsidRPr="002F4FB2">
        <w:rPr>
          <w:rFonts w:cstheme="minorHAnsi"/>
        </w:rPr>
        <w:t xml:space="preserve">governed </w:t>
      </w:r>
      <w:r w:rsidRPr="002F4FB2">
        <w:rPr>
          <w:rFonts w:cstheme="minorHAnsi"/>
        </w:rPr>
        <w:t>by their respective Terms of Reference. These sub-committees focus on leading and developing NIASA’s strategic plans in line with the association</w:t>
      </w:r>
      <w:r w:rsidR="00D52860" w:rsidRPr="002F4FB2">
        <w:rPr>
          <w:rFonts w:cstheme="minorHAnsi"/>
        </w:rPr>
        <w:t>’</w:t>
      </w:r>
      <w:r w:rsidRPr="002F4FB2">
        <w:rPr>
          <w:rFonts w:cstheme="minorHAnsi"/>
        </w:rPr>
        <w:t>s overall objectives. The three sub-committees are:</w:t>
      </w:r>
    </w:p>
    <w:p w14:paraId="46C38813" w14:textId="0DBF8293" w:rsidR="00036975" w:rsidRPr="002F4FB2" w:rsidRDefault="002F4FB2" w:rsidP="008660E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036975" w:rsidRPr="002F4FB2">
        <w:rPr>
          <w:rFonts w:cstheme="minorHAnsi"/>
        </w:rPr>
        <w:t xml:space="preserve"> </w:t>
      </w:r>
      <w:r>
        <w:rPr>
          <w:rFonts w:cstheme="minorHAnsi"/>
        </w:rPr>
        <w:t xml:space="preserve">Public Relations </w:t>
      </w:r>
    </w:p>
    <w:p w14:paraId="56481C64" w14:textId="556B9F8D" w:rsidR="00036975" w:rsidRPr="002F4FB2" w:rsidRDefault="002F4FB2" w:rsidP="008660E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036975" w:rsidRPr="002F4FB2">
        <w:rPr>
          <w:rFonts w:cstheme="minorHAnsi"/>
        </w:rPr>
        <w:t xml:space="preserve">Supply Chain Development </w:t>
      </w:r>
    </w:p>
    <w:p w14:paraId="73FEEBA5" w14:textId="15CB5322" w:rsidR="00ED4C32" w:rsidRPr="002F4FB2" w:rsidRDefault="002F4FB2" w:rsidP="008660E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036975" w:rsidRPr="002F4FB2">
        <w:rPr>
          <w:rFonts w:cstheme="minorHAnsi"/>
        </w:rPr>
        <w:t xml:space="preserve"> </w:t>
      </w:r>
      <w:r w:rsidR="00A77FA2" w:rsidRPr="002F4FB2">
        <w:rPr>
          <w:rFonts w:cstheme="minorHAnsi"/>
        </w:rPr>
        <w:t xml:space="preserve">Education and </w:t>
      </w:r>
      <w:r w:rsidR="00D52860" w:rsidRPr="002F4FB2">
        <w:rPr>
          <w:rFonts w:cstheme="minorHAnsi"/>
        </w:rPr>
        <w:t>Training</w:t>
      </w:r>
      <w:r w:rsidR="00036975" w:rsidRPr="002F4FB2">
        <w:rPr>
          <w:rFonts w:cstheme="minorHAnsi"/>
        </w:rPr>
        <w:t xml:space="preserve"> </w:t>
      </w:r>
    </w:p>
    <w:p w14:paraId="15A315C6" w14:textId="4B7203A4" w:rsidR="00036975" w:rsidRPr="002F4FB2" w:rsidRDefault="002F4FB2" w:rsidP="008660EC">
      <w:p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Public Relations </w:t>
      </w:r>
      <w:r w:rsidR="00D52860" w:rsidRPr="002F4FB2">
        <w:rPr>
          <w:rFonts w:cstheme="minorHAnsi"/>
          <w:b/>
          <w:u w:val="single"/>
        </w:rPr>
        <w:t xml:space="preserve"> Sub-</w:t>
      </w:r>
      <w:r w:rsidR="00036975" w:rsidRPr="002F4FB2">
        <w:rPr>
          <w:rFonts w:cstheme="minorHAnsi"/>
          <w:b/>
          <w:u w:val="single"/>
        </w:rPr>
        <w:t xml:space="preserve">Committee </w:t>
      </w:r>
    </w:p>
    <w:p w14:paraId="2C871816" w14:textId="48FA6257" w:rsidR="008913A1" w:rsidRPr="002F4FB2" w:rsidRDefault="008913A1" w:rsidP="008660EC">
      <w:pPr>
        <w:spacing w:line="360" w:lineRule="auto"/>
        <w:jc w:val="both"/>
        <w:rPr>
          <w:rFonts w:cstheme="minorHAnsi"/>
        </w:rPr>
      </w:pPr>
      <w:r w:rsidRPr="002F4FB2">
        <w:rPr>
          <w:rFonts w:cstheme="minorHAnsi"/>
        </w:rPr>
        <w:t xml:space="preserve">The </w:t>
      </w:r>
      <w:r w:rsidR="00ED4C32" w:rsidRPr="002F4FB2">
        <w:rPr>
          <w:rFonts w:cstheme="minorHAnsi"/>
        </w:rPr>
        <w:t>Communications and Stakeholder Management</w:t>
      </w:r>
      <w:r w:rsidR="00D52860" w:rsidRPr="002F4FB2">
        <w:rPr>
          <w:rFonts w:cstheme="minorHAnsi"/>
        </w:rPr>
        <w:t xml:space="preserve"> Sub-</w:t>
      </w:r>
      <w:r w:rsidRPr="002F4FB2">
        <w:rPr>
          <w:rFonts w:cstheme="minorHAnsi"/>
        </w:rPr>
        <w:t>Committee is responsible for the overall external relations</w:t>
      </w:r>
      <w:r w:rsidR="00ED4C32" w:rsidRPr="002F4FB2">
        <w:rPr>
          <w:rFonts w:cstheme="minorHAnsi"/>
        </w:rPr>
        <w:t xml:space="preserve"> and advocacy work</w:t>
      </w:r>
      <w:r w:rsidRPr="002F4FB2">
        <w:rPr>
          <w:rFonts w:cstheme="minorHAnsi"/>
        </w:rPr>
        <w:t xml:space="preserve"> of the associati</w:t>
      </w:r>
      <w:r w:rsidR="00ED4C32" w:rsidRPr="002F4FB2">
        <w:rPr>
          <w:rFonts w:cstheme="minorHAnsi"/>
        </w:rPr>
        <w:t>o</w:t>
      </w:r>
      <w:r w:rsidRPr="002F4FB2">
        <w:rPr>
          <w:rFonts w:cstheme="minorHAnsi"/>
        </w:rPr>
        <w:t>n</w:t>
      </w:r>
      <w:r w:rsidR="00ED4C32" w:rsidRPr="002F4FB2">
        <w:rPr>
          <w:rFonts w:cstheme="minorHAnsi"/>
        </w:rPr>
        <w:t>,</w:t>
      </w:r>
      <w:r w:rsidRPr="002F4FB2">
        <w:rPr>
          <w:rFonts w:cstheme="minorHAnsi"/>
        </w:rPr>
        <w:t xml:space="preserve"> and focuses on all stakeholders of the nuclear industry including media, ac</w:t>
      </w:r>
      <w:r w:rsidR="00D52860" w:rsidRPr="002F4FB2">
        <w:rPr>
          <w:rFonts w:cstheme="minorHAnsi"/>
        </w:rPr>
        <w:t>ademia, environmental groups as well as</w:t>
      </w:r>
      <w:r w:rsidRPr="002F4FB2">
        <w:rPr>
          <w:rFonts w:cstheme="minorHAnsi"/>
        </w:rPr>
        <w:t xml:space="preserve"> the private and public sectors.</w:t>
      </w:r>
      <w:r w:rsidR="00ED4C32" w:rsidRPr="002F4FB2">
        <w:rPr>
          <w:rFonts w:cstheme="minorHAnsi"/>
        </w:rPr>
        <w:t xml:space="preserve"> The </w:t>
      </w:r>
      <w:r w:rsidR="00AE23E0" w:rsidRPr="002F4FB2">
        <w:rPr>
          <w:rFonts w:cstheme="minorHAnsi"/>
        </w:rPr>
        <w:t xml:space="preserve">above </w:t>
      </w:r>
      <w:r w:rsidR="00D52860" w:rsidRPr="002F4FB2">
        <w:rPr>
          <w:rFonts w:cstheme="minorHAnsi"/>
        </w:rPr>
        <w:t>objectives are</w:t>
      </w:r>
      <w:r w:rsidR="00ED4C32" w:rsidRPr="002F4FB2">
        <w:rPr>
          <w:rFonts w:cstheme="minorHAnsi"/>
        </w:rPr>
        <w:t xml:space="preserve"> im</w:t>
      </w:r>
      <w:r w:rsidR="008621E4" w:rsidRPr="002F4FB2">
        <w:rPr>
          <w:rFonts w:cstheme="minorHAnsi"/>
        </w:rPr>
        <w:t>ple</w:t>
      </w:r>
      <w:r w:rsidR="00ED4C32" w:rsidRPr="002F4FB2">
        <w:rPr>
          <w:rFonts w:cstheme="minorHAnsi"/>
        </w:rPr>
        <w:t>mented through various interventions such as industry events, conferences, public relations</w:t>
      </w:r>
      <w:r w:rsidR="00B35B5D" w:rsidRPr="002F4FB2">
        <w:rPr>
          <w:rFonts w:cstheme="minorHAnsi"/>
        </w:rPr>
        <w:t xml:space="preserve"> </w:t>
      </w:r>
      <w:r w:rsidR="00A612C0" w:rsidRPr="002F4FB2">
        <w:rPr>
          <w:rFonts w:cstheme="minorHAnsi"/>
        </w:rPr>
        <w:t xml:space="preserve">and the publishing of industry research papers. </w:t>
      </w:r>
      <w:r w:rsidR="00AE23E0" w:rsidRPr="002F4FB2">
        <w:rPr>
          <w:rFonts w:cstheme="minorHAnsi"/>
        </w:rPr>
        <w:t xml:space="preserve"> </w:t>
      </w:r>
    </w:p>
    <w:p w14:paraId="35B1A95B" w14:textId="48542A70" w:rsidR="0034515F" w:rsidRPr="002F4FB2" w:rsidRDefault="00ED4C32" w:rsidP="0034515F">
      <w:pPr>
        <w:spacing w:before="120" w:after="0" w:line="360" w:lineRule="auto"/>
        <w:jc w:val="both"/>
        <w:rPr>
          <w:rFonts w:cstheme="minorHAnsi"/>
        </w:rPr>
      </w:pPr>
      <w:r w:rsidRPr="002F4FB2">
        <w:rPr>
          <w:rFonts w:cstheme="minorHAnsi"/>
        </w:rPr>
        <w:t>The committee is also responsible for protecting the reputation of the industry at large, while educating the public</w:t>
      </w:r>
      <w:r w:rsidR="00A612C0" w:rsidRPr="002F4FB2">
        <w:rPr>
          <w:rFonts w:cstheme="minorHAnsi"/>
        </w:rPr>
        <w:t>,</w:t>
      </w:r>
      <w:r w:rsidRPr="002F4FB2">
        <w:rPr>
          <w:rFonts w:cstheme="minorHAnsi"/>
        </w:rPr>
        <w:t xml:space="preserve"> </w:t>
      </w:r>
      <w:r w:rsidR="00A612C0" w:rsidRPr="002F4FB2">
        <w:rPr>
          <w:rFonts w:cstheme="minorHAnsi"/>
        </w:rPr>
        <w:t xml:space="preserve">in a factual, sensible and patriotic manner on issues related to the nuclear industry. </w:t>
      </w:r>
    </w:p>
    <w:p w14:paraId="750C7DB4" w14:textId="32F09581" w:rsidR="008913A1" w:rsidRPr="002F4FB2" w:rsidRDefault="008913A1" w:rsidP="00F64547">
      <w:pPr>
        <w:spacing w:before="120" w:after="0" w:line="360" w:lineRule="auto"/>
        <w:ind w:left="-144" w:firstLine="144"/>
        <w:rPr>
          <w:rFonts w:cstheme="minorHAnsi"/>
        </w:rPr>
      </w:pPr>
      <w:r w:rsidRPr="002F4FB2">
        <w:rPr>
          <w:rFonts w:cstheme="minorHAnsi"/>
          <w:b/>
          <w:u w:val="single"/>
        </w:rPr>
        <w:t>Supply Chain Development</w:t>
      </w:r>
      <w:r w:rsidR="00F64547" w:rsidRPr="002F4FB2">
        <w:rPr>
          <w:rFonts w:cstheme="minorHAnsi"/>
          <w:b/>
          <w:u w:val="single"/>
        </w:rPr>
        <w:t xml:space="preserve"> Sub-</w:t>
      </w:r>
      <w:r w:rsidRPr="002F4FB2">
        <w:rPr>
          <w:rFonts w:cstheme="minorHAnsi"/>
          <w:b/>
          <w:u w:val="single"/>
        </w:rPr>
        <w:t xml:space="preserve">Committee </w:t>
      </w:r>
    </w:p>
    <w:p w14:paraId="478E4BCC" w14:textId="672D7522" w:rsidR="00A77FA2" w:rsidRPr="002F4FB2" w:rsidRDefault="000C5E3D" w:rsidP="003D5358">
      <w:pPr>
        <w:spacing w:before="120" w:after="0" w:line="360" w:lineRule="auto"/>
        <w:jc w:val="both"/>
        <w:rPr>
          <w:rFonts w:cstheme="minorHAnsi"/>
        </w:rPr>
      </w:pPr>
      <w:r w:rsidRPr="002F4FB2">
        <w:rPr>
          <w:rFonts w:cstheme="minorHAnsi"/>
        </w:rPr>
        <w:t>The d</w:t>
      </w:r>
      <w:r w:rsidR="008913A1" w:rsidRPr="002F4FB2">
        <w:rPr>
          <w:rFonts w:cstheme="minorHAnsi"/>
        </w:rPr>
        <w:t xml:space="preserve">evelopment </w:t>
      </w:r>
      <w:r w:rsidR="00E97E21" w:rsidRPr="002F4FB2">
        <w:rPr>
          <w:rFonts w:cstheme="minorHAnsi"/>
        </w:rPr>
        <w:t xml:space="preserve">and maintenance </w:t>
      </w:r>
      <w:r w:rsidR="008913A1" w:rsidRPr="002F4FB2">
        <w:rPr>
          <w:rFonts w:cstheme="minorHAnsi"/>
        </w:rPr>
        <w:t xml:space="preserve">of </w:t>
      </w:r>
      <w:r w:rsidR="00E97E21" w:rsidRPr="002F4FB2">
        <w:rPr>
          <w:rFonts w:cstheme="minorHAnsi"/>
        </w:rPr>
        <w:t xml:space="preserve">the </w:t>
      </w:r>
      <w:r w:rsidR="008913A1" w:rsidRPr="002F4FB2">
        <w:rPr>
          <w:rFonts w:cstheme="minorHAnsi"/>
        </w:rPr>
        <w:t xml:space="preserve">Supply </w:t>
      </w:r>
      <w:r w:rsidR="00E97E21" w:rsidRPr="002F4FB2">
        <w:rPr>
          <w:rFonts w:cstheme="minorHAnsi"/>
        </w:rPr>
        <w:t>C</w:t>
      </w:r>
      <w:r w:rsidR="008913A1" w:rsidRPr="002F4FB2">
        <w:rPr>
          <w:rFonts w:cstheme="minorHAnsi"/>
        </w:rPr>
        <w:t xml:space="preserve">hain is an important contributor to the </w:t>
      </w:r>
      <w:r w:rsidR="00E97E21" w:rsidRPr="002F4FB2">
        <w:rPr>
          <w:rFonts w:cstheme="minorHAnsi"/>
        </w:rPr>
        <w:t xml:space="preserve">growth and </w:t>
      </w:r>
      <w:r w:rsidR="008913A1" w:rsidRPr="002F4FB2">
        <w:rPr>
          <w:rFonts w:cstheme="minorHAnsi"/>
        </w:rPr>
        <w:t xml:space="preserve">sustainability of the nuclear industry in South Africa. </w:t>
      </w:r>
      <w:r w:rsidR="00E97E21" w:rsidRPr="002F4FB2">
        <w:rPr>
          <w:rFonts w:cstheme="minorHAnsi"/>
        </w:rPr>
        <w:t>The primary purpose of t</w:t>
      </w:r>
      <w:r w:rsidR="00F64547" w:rsidRPr="002F4FB2">
        <w:rPr>
          <w:rFonts w:cstheme="minorHAnsi"/>
        </w:rPr>
        <w:t>he Supply Chain Development Sub-</w:t>
      </w:r>
      <w:r w:rsidR="00E97E21" w:rsidRPr="002F4FB2">
        <w:rPr>
          <w:rFonts w:cstheme="minorHAnsi"/>
        </w:rPr>
        <w:t>Committee</w:t>
      </w:r>
      <w:r w:rsidR="00F64547" w:rsidRPr="002F4FB2">
        <w:rPr>
          <w:rFonts w:cstheme="minorHAnsi"/>
        </w:rPr>
        <w:t xml:space="preserve"> is</w:t>
      </w:r>
      <w:r w:rsidRPr="002F4FB2">
        <w:rPr>
          <w:rFonts w:cstheme="minorHAnsi"/>
        </w:rPr>
        <w:t xml:space="preserve"> to align the local industry’s capabilities and aspirations to opportunities in the Nuclear New Build Program</w:t>
      </w:r>
      <w:r w:rsidR="00F64547" w:rsidRPr="002F4FB2">
        <w:rPr>
          <w:rFonts w:cstheme="minorHAnsi"/>
        </w:rPr>
        <w:t>,</w:t>
      </w:r>
      <w:r w:rsidRPr="002F4FB2">
        <w:rPr>
          <w:rFonts w:cstheme="minorHAnsi"/>
        </w:rPr>
        <w:t xml:space="preserve"> and </w:t>
      </w:r>
      <w:r w:rsidR="00F64547" w:rsidRPr="002F4FB2">
        <w:rPr>
          <w:rFonts w:cstheme="minorHAnsi"/>
        </w:rPr>
        <w:t xml:space="preserve">to </w:t>
      </w:r>
      <w:r w:rsidRPr="002F4FB2">
        <w:rPr>
          <w:rFonts w:cstheme="minorHAnsi"/>
        </w:rPr>
        <w:t xml:space="preserve">provide guidance and support to interested suppliers on how </w:t>
      </w:r>
      <w:r w:rsidR="006B70E3" w:rsidRPr="002F4FB2">
        <w:rPr>
          <w:rFonts w:cstheme="minorHAnsi"/>
        </w:rPr>
        <w:t xml:space="preserve">to </w:t>
      </w:r>
      <w:r w:rsidRPr="002F4FB2">
        <w:rPr>
          <w:rFonts w:cstheme="minorHAnsi"/>
        </w:rPr>
        <w:t>partner and qual</w:t>
      </w:r>
      <w:r w:rsidR="00F64547" w:rsidRPr="002F4FB2">
        <w:rPr>
          <w:rFonts w:cstheme="minorHAnsi"/>
        </w:rPr>
        <w:t xml:space="preserve">ify for these opportunities, as well as to provide networks that will enable localisation. </w:t>
      </w:r>
      <w:r w:rsidR="008913A1" w:rsidRPr="002F4FB2">
        <w:rPr>
          <w:rFonts w:cstheme="minorHAnsi"/>
        </w:rPr>
        <w:t>With</w:t>
      </w:r>
      <w:r w:rsidRPr="002F4FB2">
        <w:rPr>
          <w:rFonts w:cstheme="minorHAnsi"/>
        </w:rPr>
        <w:t>out a structured and fully supported national localisation strategy</w:t>
      </w:r>
      <w:r w:rsidR="00F64547" w:rsidRPr="002F4FB2">
        <w:rPr>
          <w:rFonts w:cstheme="minorHAnsi"/>
        </w:rPr>
        <w:t>,</w:t>
      </w:r>
      <w:r w:rsidRPr="002F4FB2">
        <w:rPr>
          <w:rFonts w:cstheme="minorHAnsi"/>
        </w:rPr>
        <w:t xml:space="preserve"> the promise of job creation, career development and </w:t>
      </w:r>
      <w:r w:rsidR="0066642E" w:rsidRPr="002F4FB2">
        <w:rPr>
          <w:rFonts w:cstheme="minorHAnsi"/>
        </w:rPr>
        <w:t xml:space="preserve">a prosperous knowledge economy for our people will be challenged.  </w:t>
      </w:r>
      <w:r w:rsidRPr="002F4FB2">
        <w:rPr>
          <w:rFonts w:cstheme="minorHAnsi"/>
        </w:rPr>
        <w:t xml:space="preserve"> </w:t>
      </w:r>
    </w:p>
    <w:p w14:paraId="55F38060" w14:textId="77777777" w:rsidR="003D5358" w:rsidRPr="002F4FB2" w:rsidRDefault="003D5358" w:rsidP="003D5358">
      <w:pPr>
        <w:spacing w:before="120" w:after="0" w:line="360" w:lineRule="auto"/>
        <w:jc w:val="both"/>
        <w:rPr>
          <w:rFonts w:cstheme="minorHAnsi"/>
        </w:rPr>
      </w:pPr>
    </w:p>
    <w:p w14:paraId="38FEA328" w14:textId="28D5BCF0" w:rsidR="00FE2C23" w:rsidRPr="002F4FB2" w:rsidRDefault="00A77FA2" w:rsidP="003D5358">
      <w:pPr>
        <w:spacing w:before="120" w:after="0" w:line="360" w:lineRule="auto"/>
        <w:ind w:left="-144" w:firstLine="144"/>
        <w:rPr>
          <w:rFonts w:cstheme="minorHAnsi"/>
          <w:b/>
          <w:u w:val="single"/>
        </w:rPr>
      </w:pPr>
      <w:r w:rsidRPr="002F4FB2">
        <w:rPr>
          <w:rFonts w:cstheme="minorHAnsi"/>
          <w:b/>
          <w:u w:val="single"/>
        </w:rPr>
        <w:t xml:space="preserve">Education and </w:t>
      </w:r>
      <w:r w:rsidR="002F4FB2">
        <w:rPr>
          <w:rFonts w:cstheme="minorHAnsi"/>
          <w:b/>
          <w:u w:val="single"/>
        </w:rPr>
        <w:t>Training</w:t>
      </w:r>
      <w:r w:rsidR="001A3BFB" w:rsidRPr="002F4FB2">
        <w:rPr>
          <w:rFonts w:cstheme="minorHAnsi"/>
          <w:b/>
          <w:u w:val="single"/>
        </w:rPr>
        <w:t xml:space="preserve"> </w:t>
      </w:r>
      <w:r w:rsidR="003D5358" w:rsidRPr="002F4FB2">
        <w:rPr>
          <w:rFonts w:cstheme="minorHAnsi"/>
          <w:b/>
          <w:u w:val="single"/>
        </w:rPr>
        <w:t>Sub-</w:t>
      </w:r>
      <w:r w:rsidR="00F15F48" w:rsidRPr="002F4FB2">
        <w:rPr>
          <w:rFonts w:cstheme="minorHAnsi"/>
          <w:b/>
          <w:u w:val="single"/>
        </w:rPr>
        <w:t xml:space="preserve">Committee </w:t>
      </w:r>
    </w:p>
    <w:p w14:paraId="1BC60B67" w14:textId="6EDDDD1A" w:rsidR="00BE670B" w:rsidRPr="002F4FB2" w:rsidRDefault="003D5358" w:rsidP="003D5358">
      <w:pPr>
        <w:spacing w:before="120" w:after="0" w:line="360" w:lineRule="auto"/>
        <w:rPr>
          <w:rFonts w:cstheme="minorHAnsi"/>
        </w:rPr>
      </w:pPr>
      <w:r w:rsidRPr="002F4FB2">
        <w:rPr>
          <w:rFonts w:cstheme="minorHAnsi"/>
        </w:rPr>
        <w:t>The deliverables of the Education and Training Sub-Committee</w:t>
      </w:r>
      <w:r w:rsidR="00BE670B" w:rsidRPr="002F4FB2">
        <w:rPr>
          <w:rFonts w:cstheme="minorHAnsi"/>
        </w:rPr>
        <w:t xml:space="preserve"> are centred </w:t>
      </w:r>
      <w:r w:rsidR="006B70E3" w:rsidRPr="002F4FB2">
        <w:rPr>
          <w:rFonts w:cstheme="minorHAnsi"/>
        </w:rPr>
        <w:t xml:space="preserve">around </w:t>
      </w:r>
      <w:r w:rsidR="00BE670B" w:rsidRPr="002F4FB2">
        <w:rPr>
          <w:rFonts w:cstheme="minorHAnsi"/>
        </w:rPr>
        <w:t>the Nuclear Skills Report entitled ‘Skills Needs in an Expanded Nuclear Energy Industry in South Africa, 2011-2034</w:t>
      </w:r>
      <w:r w:rsidR="002F4FB2">
        <w:rPr>
          <w:rFonts w:cstheme="minorHAnsi"/>
        </w:rPr>
        <w:t xml:space="preserve">’. </w:t>
      </w:r>
      <w:r w:rsidR="002F4FB2">
        <w:rPr>
          <w:rFonts w:cstheme="minorHAnsi"/>
        </w:rPr>
        <w:lastRenderedPageBreak/>
        <w:t>This report was commissioned and published by NIASA in 2010</w:t>
      </w:r>
      <w:r w:rsidR="00BE670B" w:rsidRPr="002F4FB2">
        <w:rPr>
          <w:rFonts w:cstheme="minorHAnsi"/>
        </w:rPr>
        <w:t>. In it, NIASA has outlined the current available nuclear skills in the country versus the skills that will be required for an expanded nuclear program</w:t>
      </w:r>
      <w:r w:rsidR="00AE23E0" w:rsidRPr="002F4FB2">
        <w:rPr>
          <w:rFonts w:cstheme="minorHAnsi"/>
        </w:rPr>
        <w:t xml:space="preserve">. </w:t>
      </w:r>
      <w:r w:rsidR="002F4FB2">
        <w:rPr>
          <w:rFonts w:cstheme="minorHAnsi"/>
        </w:rPr>
        <w:t>The report is herein attached.</w:t>
      </w:r>
    </w:p>
    <w:bookmarkEnd w:id="0"/>
    <w:p w14:paraId="7B84BECE" w14:textId="298E417C" w:rsidR="00406C10" w:rsidRPr="00EB7E48" w:rsidRDefault="00406C10" w:rsidP="00406C10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sectPr w:rsidR="00406C10" w:rsidRPr="00EB7E48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31AF" w14:textId="77777777" w:rsidR="00B748B8" w:rsidRDefault="00B748B8" w:rsidP="002D1DE1">
      <w:pPr>
        <w:spacing w:after="0" w:line="240" w:lineRule="auto"/>
      </w:pPr>
      <w:r>
        <w:separator/>
      </w:r>
    </w:p>
  </w:endnote>
  <w:endnote w:type="continuationSeparator" w:id="0">
    <w:p w14:paraId="0EF30DEB" w14:textId="77777777" w:rsidR="00B748B8" w:rsidRDefault="00B748B8" w:rsidP="002D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4A7C" w14:textId="77777777" w:rsidR="00AE23E0" w:rsidRDefault="00AE23E0" w:rsidP="00CB0B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81C96" w14:textId="77777777" w:rsidR="00AE23E0" w:rsidRDefault="00AE23E0" w:rsidP="00CB0B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EE6D" w14:textId="77777777" w:rsidR="00AE23E0" w:rsidRDefault="00AE23E0" w:rsidP="00CB0B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4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4E7A80" w14:textId="77777777" w:rsidR="00AE23E0" w:rsidRDefault="00AE23E0" w:rsidP="00CB0B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E2614" w14:textId="77777777" w:rsidR="00B748B8" w:rsidRDefault="00B748B8" w:rsidP="002D1DE1">
      <w:pPr>
        <w:spacing w:after="0" w:line="240" w:lineRule="auto"/>
      </w:pPr>
      <w:r>
        <w:separator/>
      </w:r>
    </w:p>
  </w:footnote>
  <w:footnote w:type="continuationSeparator" w:id="0">
    <w:p w14:paraId="06446985" w14:textId="77777777" w:rsidR="00B748B8" w:rsidRDefault="00B748B8" w:rsidP="002D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7A2"/>
    <w:multiLevelType w:val="hybridMultilevel"/>
    <w:tmpl w:val="4CBA04A4"/>
    <w:lvl w:ilvl="0" w:tplc="486E1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8A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229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2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6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A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0D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C1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65A8A"/>
    <w:multiLevelType w:val="hybridMultilevel"/>
    <w:tmpl w:val="486A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5A45"/>
    <w:multiLevelType w:val="hybridMultilevel"/>
    <w:tmpl w:val="BA024D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240"/>
    <w:multiLevelType w:val="hybridMultilevel"/>
    <w:tmpl w:val="A0C658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6FDB"/>
    <w:multiLevelType w:val="hybridMultilevel"/>
    <w:tmpl w:val="1EE0F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7CD2"/>
    <w:multiLevelType w:val="hybridMultilevel"/>
    <w:tmpl w:val="75F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126"/>
    <w:multiLevelType w:val="hybridMultilevel"/>
    <w:tmpl w:val="34C2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F73"/>
    <w:multiLevelType w:val="hybridMultilevel"/>
    <w:tmpl w:val="4BD47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4642"/>
    <w:multiLevelType w:val="hybridMultilevel"/>
    <w:tmpl w:val="18B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A0859"/>
    <w:multiLevelType w:val="hybridMultilevel"/>
    <w:tmpl w:val="D72665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3C7E"/>
    <w:multiLevelType w:val="hybridMultilevel"/>
    <w:tmpl w:val="BF4449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1A91"/>
    <w:multiLevelType w:val="hybridMultilevel"/>
    <w:tmpl w:val="B20E5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50BDC"/>
    <w:multiLevelType w:val="hybridMultilevel"/>
    <w:tmpl w:val="6A54A396"/>
    <w:lvl w:ilvl="0" w:tplc="5790B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8D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3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E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68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5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C6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F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D352BA"/>
    <w:multiLevelType w:val="hybridMultilevel"/>
    <w:tmpl w:val="C782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F7A84"/>
    <w:multiLevelType w:val="hybridMultilevel"/>
    <w:tmpl w:val="F26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42D69"/>
    <w:multiLevelType w:val="hybridMultilevel"/>
    <w:tmpl w:val="AA82A6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372A9"/>
    <w:multiLevelType w:val="hybridMultilevel"/>
    <w:tmpl w:val="255EDA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B68BD"/>
    <w:multiLevelType w:val="hybridMultilevel"/>
    <w:tmpl w:val="F27E9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124D9"/>
    <w:multiLevelType w:val="hybridMultilevel"/>
    <w:tmpl w:val="82E27A86"/>
    <w:lvl w:ilvl="0" w:tplc="1C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EB41ADA"/>
    <w:multiLevelType w:val="hybridMultilevel"/>
    <w:tmpl w:val="AF5AAA94"/>
    <w:lvl w:ilvl="0" w:tplc="97F87A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122A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56DF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C05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AE24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509D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26F5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52FE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90C0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4EB66605"/>
    <w:multiLevelType w:val="hybridMultilevel"/>
    <w:tmpl w:val="4B62446C"/>
    <w:lvl w:ilvl="0" w:tplc="4D36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075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84C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E5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4E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EC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A2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890F19"/>
    <w:multiLevelType w:val="hybridMultilevel"/>
    <w:tmpl w:val="EE76B9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C689A"/>
    <w:multiLevelType w:val="hybridMultilevel"/>
    <w:tmpl w:val="499401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33108"/>
    <w:multiLevelType w:val="hybridMultilevel"/>
    <w:tmpl w:val="82E27A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6D5715D"/>
    <w:multiLevelType w:val="hybridMultilevel"/>
    <w:tmpl w:val="8E969B40"/>
    <w:lvl w:ilvl="0" w:tplc="667C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2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4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E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6C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0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6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EA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0E50F0"/>
    <w:multiLevelType w:val="hybridMultilevel"/>
    <w:tmpl w:val="7812C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31379B"/>
    <w:multiLevelType w:val="hybridMultilevel"/>
    <w:tmpl w:val="D1486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25A85"/>
    <w:multiLevelType w:val="hybridMultilevel"/>
    <w:tmpl w:val="E2B25B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26A46"/>
    <w:multiLevelType w:val="hybridMultilevel"/>
    <w:tmpl w:val="765627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621C3"/>
    <w:multiLevelType w:val="hybridMultilevel"/>
    <w:tmpl w:val="B8D40F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F4695"/>
    <w:multiLevelType w:val="hybridMultilevel"/>
    <w:tmpl w:val="0E9A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4790F"/>
    <w:multiLevelType w:val="hybridMultilevel"/>
    <w:tmpl w:val="129C27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4936"/>
    <w:multiLevelType w:val="hybridMultilevel"/>
    <w:tmpl w:val="D2F46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A10B9"/>
    <w:multiLevelType w:val="hybridMultilevel"/>
    <w:tmpl w:val="712C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E49A6"/>
    <w:multiLevelType w:val="hybridMultilevel"/>
    <w:tmpl w:val="785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109FF"/>
    <w:multiLevelType w:val="hybridMultilevel"/>
    <w:tmpl w:val="4C0E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E31C2"/>
    <w:multiLevelType w:val="hybridMultilevel"/>
    <w:tmpl w:val="3834B3DC"/>
    <w:lvl w:ilvl="0" w:tplc="8C669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06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7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8B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EE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8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E5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A3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F962C5"/>
    <w:multiLevelType w:val="hybridMultilevel"/>
    <w:tmpl w:val="B39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16"/>
  </w:num>
  <w:num w:numId="5">
    <w:abstractNumId w:val="32"/>
  </w:num>
  <w:num w:numId="6">
    <w:abstractNumId w:val="26"/>
  </w:num>
  <w:num w:numId="7">
    <w:abstractNumId w:val="0"/>
  </w:num>
  <w:num w:numId="8">
    <w:abstractNumId w:val="8"/>
  </w:num>
  <w:num w:numId="9">
    <w:abstractNumId w:val="36"/>
  </w:num>
  <w:num w:numId="10">
    <w:abstractNumId w:val="30"/>
  </w:num>
  <w:num w:numId="11">
    <w:abstractNumId w:val="12"/>
  </w:num>
  <w:num w:numId="12">
    <w:abstractNumId w:val="6"/>
  </w:num>
  <w:num w:numId="13">
    <w:abstractNumId w:val="35"/>
  </w:num>
  <w:num w:numId="14">
    <w:abstractNumId w:val="33"/>
  </w:num>
  <w:num w:numId="15">
    <w:abstractNumId w:val="34"/>
  </w:num>
  <w:num w:numId="16">
    <w:abstractNumId w:val="13"/>
  </w:num>
  <w:num w:numId="17">
    <w:abstractNumId w:val="1"/>
  </w:num>
  <w:num w:numId="18">
    <w:abstractNumId w:val="37"/>
  </w:num>
  <w:num w:numId="19">
    <w:abstractNumId w:val="19"/>
  </w:num>
  <w:num w:numId="20">
    <w:abstractNumId w:val="5"/>
  </w:num>
  <w:num w:numId="21">
    <w:abstractNumId w:val="20"/>
  </w:num>
  <w:num w:numId="22">
    <w:abstractNumId w:val="24"/>
  </w:num>
  <w:num w:numId="23">
    <w:abstractNumId w:val="17"/>
  </w:num>
  <w:num w:numId="24">
    <w:abstractNumId w:val="29"/>
  </w:num>
  <w:num w:numId="25">
    <w:abstractNumId w:val="28"/>
  </w:num>
  <w:num w:numId="26">
    <w:abstractNumId w:val="7"/>
  </w:num>
  <w:num w:numId="27">
    <w:abstractNumId w:val="9"/>
  </w:num>
  <w:num w:numId="28">
    <w:abstractNumId w:val="27"/>
  </w:num>
  <w:num w:numId="29">
    <w:abstractNumId w:val="15"/>
  </w:num>
  <w:num w:numId="30">
    <w:abstractNumId w:val="31"/>
  </w:num>
  <w:num w:numId="31">
    <w:abstractNumId w:val="21"/>
  </w:num>
  <w:num w:numId="32">
    <w:abstractNumId w:val="3"/>
  </w:num>
  <w:num w:numId="33">
    <w:abstractNumId w:val="18"/>
  </w:num>
  <w:num w:numId="34">
    <w:abstractNumId w:val="25"/>
  </w:num>
  <w:num w:numId="35">
    <w:abstractNumId w:val="23"/>
  </w:num>
  <w:num w:numId="36">
    <w:abstractNumId w:val="11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E"/>
    <w:rsid w:val="0000235A"/>
    <w:rsid w:val="00036975"/>
    <w:rsid w:val="000601A2"/>
    <w:rsid w:val="00060539"/>
    <w:rsid w:val="000875BC"/>
    <w:rsid w:val="000C5E3D"/>
    <w:rsid w:val="000C74BD"/>
    <w:rsid w:val="000D7C5B"/>
    <w:rsid w:val="000D7FBC"/>
    <w:rsid w:val="00112284"/>
    <w:rsid w:val="00157CEC"/>
    <w:rsid w:val="00163E85"/>
    <w:rsid w:val="00176173"/>
    <w:rsid w:val="00194EC6"/>
    <w:rsid w:val="00196D13"/>
    <w:rsid w:val="001A1A81"/>
    <w:rsid w:val="001A3BFB"/>
    <w:rsid w:val="001E1162"/>
    <w:rsid w:val="00215F29"/>
    <w:rsid w:val="00217FBE"/>
    <w:rsid w:val="002236DA"/>
    <w:rsid w:val="002426D1"/>
    <w:rsid w:val="002642D2"/>
    <w:rsid w:val="002713D2"/>
    <w:rsid w:val="002826D7"/>
    <w:rsid w:val="002B25EC"/>
    <w:rsid w:val="002D1DE1"/>
    <w:rsid w:val="002F4DF5"/>
    <w:rsid w:val="002F4FB2"/>
    <w:rsid w:val="00303FB4"/>
    <w:rsid w:val="0034072F"/>
    <w:rsid w:val="00344BE4"/>
    <w:rsid w:val="00344C05"/>
    <w:rsid w:val="0034515F"/>
    <w:rsid w:val="00360CB5"/>
    <w:rsid w:val="00393316"/>
    <w:rsid w:val="003935CE"/>
    <w:rsid w:val="003A73B6"/>
    <w:rsid w:val="003C30D5"/>
    <w:rsid w:val="003C35FB"/>
    <w:rsid w:val="003D1AE1"/>
    <w:rsid w:val="003D5358"/>
    <w:rsid w:val="003F3DC1"/>
    <w:rsid w:val="00405FB2"/>
    <w:rsid w:val="00406C10"/>
    <w:rsid w:val="0041516B"/>
    <w:rsid w:val="00446CFC"/>
    <w:rsid w:val="004A21DB"/>
    <w:rsid w:val="004B3026"/>
    <w:rsid w:val="004B7B61"/>
    <w:rsid w:val="004F0495"/>
    <w:rsid w:val="0050722F"/>
    <w:rsid w:val="00512350"/>
    <w:rsid w:val="0051319F"/>
    <w:rsid w:val="00531A23"/>
    <w:rsid w:val="00553036"/>
    <w:rsid w:val="005857F2"/>
    <w:rsid w:val="005A5DC4"/>
    <w:rsid w:val="005B4AC2"/>
    <w:rsid w:val="005B4C02"/>
    <w:rsid w:val="005B7AB2"/>
    <w:rsid w:val="005C57D9"/>
    <w:rsid w:val="005D1BBC"/>
    <w:rsid w:val="005F37EB"/>
    <w:rsid w:val="0060064D"/>
    <w:rsid w:val="006208F8"/>
    <w:rsid w:val="006242C2"/>
    <w:rsid w:val="00635FF5"/>
    <w:rsid w:val="0064072B"/>
    <w:rsid w:val="00644296"/>
    <w:rsid w:val="00646057"/>
    <w:rsid w:val="0066642E"/>
    <w:rsid w:val="006735AB"/>
    <w:rsid w:val="0067648C"/>
    <w:rsid w:val="00687139"/>
    <w:rsid w:val="00692578"/>
    <w:rsid w:val="006A4B70"/>
    <w:rsid w:val="006B16BF"/>
    <w:rsid w:val="006B70E3"/>
    <w:rsid w:val="006E503A"/>
    <w:rsid w:val="006F408B"/>
    <w:rsid w:val="006F72D0"/>
    <w:rsid w:val="00703984"/>
    <w:rsid w:val="00715940"/>
    <w:rsid w:val="00737A3C"/>
    <w:rsid w:val="00776E03"/>
    <w:rsid w:val="00785DC3"/>
    <w:rsid w:val="0078683B"/>
    <w:rsid w:val="00790C1E"/>
    <w:rsid w:val="007C482E"/>
    <w:rsid w:val="007D5CCB"/>
    <w:rsid w:val="008176E3"/>
    <w:rsid w:val="00845C7F"/>
    <w:rsid w:val="008621E4"/>
    <w:rsid w:val="008629F1"/>
    <w:rsid w:val="008660EC"/>
    <w:rsid w:val="00874FA5"/>
    <w:rsid w:val="0088311B"/>
    <w:rsid w:val="008913A1"/>
    <w:rsid w:val="008B5183"/>
    <w:rsid w:val="00941DFA"/>
    <w:rsid w:val="00945723"/>
    <w:rsid w:val="00952BDB"/>
    <w:rsid w:val="009627E4"/>
    <w:rsid w:val="009A618A"/>
    <w:rsid w:val="009B3E7E"/>
    <w:rsid w:val="009B5B9B"/>
    <w:rsid w:val="009B6F5F"/>
    <w:rsid w:val="009C5745"/>
    <w:rsid w:val="009E366E"/>
    <w:rsid w:val="00A01CC4"/>
    <w:rsid w:val="00A03173"/>
    <w:rsid w:val="00A07797"/>
    <w:rsid w:val="00A11B60"/>
    <w:rsid w:val="00A51CD2"/>
    <w:rsid w:val="00A54A6E"/>
    <w:rsid w:val="00A612C0"/>
    <w:rsid w:val="00A6410D"/>
    <w:rsid w:val="00A744A9"/>
    <w:rsid w:val="00A77FA2"/>
    <w:rsid w:val="00A80C39"/>
    <w:rsid w:val="00A83FC0"/>
    <w:rsid w:val="00AA3142"/>
    <w:rsid w:val="00AB5657"/>
    <w:rsid w:val="00AC3702"/>
    <w:rsid w:val="00AE23E0"/>
    <w:rsid w:val="00B005D6"/>
    <w:rsid w:val="00B35B5D"/>
    <w:rsid w:val="00B6637E"/>
    <w:rsid w:val="00B748B8"/>
    <w:rsid w:val="00BC71F6"/>
    <w:rsid w:val="00BD5E42"/>
    <w:rsid w:val="00BE670B"/>
    <w:rsid w:val="00BF0606"/>
    <w:rsid w:val="00BF0B13"/>
    <w:rsid w:val="00C14CA8"/>
    <w:rsid w:val="00C15B1F"/>
    <w:rsid w:val="00C175A7"/>
    <w:rsid w:val="00C40E77"/>
    <w:rsid w:val="00C72611"/>
    <w:rsid w:val="00C828BC"/>
    <w:rsid w:val="00C93A0F"/>
    <w:rsid w:val="00CA0930"/>
    <w:rsid w:val="00CA1E51"/>
    <w:rsid w:val="00CB0A87"/>
    <w:rsid w:val="00CB0B60"/>
    <w:rsid w:val="00CC4B8B"/>
    <w:rsid w:val="00CD7C4A"/>
    <w:rsid w:val="00CD7DC1"/>
    <w:rsid w:val="00CF7C23"/>
    <w:rsid w:val="00D0478C"/>
    <w:rsid w:val="00D06FDF"/>
    <w:rsid w:val="00D244F4"/>
    <w:rsid w:val="00D25114"/>
    <w:rsid w:val="00D309EF"/>
    <w:rsid w:val="00D52860"/>
    <w:rsid w:val="00D65529"/>
    <w:rsid w:val="00D70F11"/>
    <w:rsid w:val="00D90B90"/>
    <w:rsid w:val="00DB3B50"/>
    <w:rsid w:val="00DB60DF"/>
    <w:rsid w:val="00DC7FF0"/>
    <w:rsid w:val="00DD613C"/>
    <w:rsid w:val="00DE12A7"/>
    <w:rsid w:val="00E05CCC"/>
    <w:rsid w:val="00E10B11"/>
    <w:rsid w:val="00E43AB4"/>
    <w:rsid w:val="00E47D04"/>
    <w:rsid w:val="00E704A9"/>
    <w:rsid w:val="00E72316"/>
    <w:rsid w:val="00E75C79"/>
    <w:rsid w:val="00E774F6"/>
    <w:rsid w:val="00E77502"/>
    <w:rsid w:val="00E94462"/>
    <w:rsid w:val="00E96FEC"/>
    <w:rsid w:val="00E97E21"/>
    <w:rsid w:val="00EA60A5"/>
    <w:rsid w:val="00EB7E48"/>
    <w:rsid w:val="00EC2219"/>
    <w:rsid w:val="00ED4C32"/>
    <w:rsid w:val="00ED64A3"/>
    <w:rsid w:val="00EE7AA7"/>
    <w:rsid w:val="00F15F48"/>
    <w:rsid w:val="00F21281"/>
    <w:rsid w:val="00F36D68"/>
    <w:rsid w:val="00F44E17"/>
    <w:rsid w:val="00F45369"/>
    <w:rsid w:val="00F64547"/>
    <w:rsid w:val="00F7356C"/>
    <w:rsid w:val="00FA7380"/>
    <w:rsid w:val="00FC3223"/>
    <w:rsid w:val="00FD003F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0AA77"/>
  <w15:docId w15:val="{40AAA172-3B34-4940-A767-318AD0B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A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E1"/>
  </w:style>
  <w:style w:type="paragraph" w:styleId="Footer">
    <w:name w:val="footer"/>
    <w:basedOn w:val="Normal"/>
    <w:link w:val="FooterChar"/>
    <w:uiPriority w:val="99"/>
    <w:unhideWhenUsed/>
    <w:rsid w:val="002D1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E1"/>
  </w:style>
  <w:style w:type="paragraph" w:styleId="NormalWeb">
    <w:name w:val="Normal (Web)"/>
    <w:basedOn w:val="Normal"/>
    <w:uiPriority w:val="99"/>
    <w:semiHidden/>
    <w:unhideWhenUsed/>
    <w:rsid w:val="005857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E503A"/>
    <w:pPr>
      <w:spacing w:after="0" w:line="240" w:lineRule="auto"/>
    </w:pPr>
  </w:style>
  <w:style w:type="character" w:customStyle="1" w:styleId="il">
    <w:name w:val="il"/>
    <w:basedOn w:val="DefaultParagraphFont"/>
    <w:rsid w:val="004B7B61"/>
  </w:style>
  <w:style w:type="character" w:styleId="CommentReference">
    <w:name w:val="annotation reference"/>
    <w:basedOn w:val="DefaultParagraphFont"/>
    <w:uiPriority w:val="99"/>
    <w:semiHidden/>
    <w:unhideWhenUsed/>
    <w:rsid w:val="000D7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C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5B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B0B60"/>
  </w:style>
  <w:style w:type="paragraph" w:customStyle="1" w:styleId="Default">
    <w:name w:val="Default"/>
    <w:rsid w:val="003D1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aliases w:val="bt,body text,block,Body Text Char Char,Body Text1"/>
    <w:basedOn w:val="Normal"/>
    <w:link w:val="BodyTextChar"/>
    <w:rsid w:val="00CB0A87"/>
    <w:pPr>
      <w:spacing w:line="240" w:lineRule="atLeast"/>
      <w:jc w:val="both"/>
    </w:pPr>
    <w:rPr>
      <w:rFonts w:ascii="Arial" w:eastAsia="Batang" w:hAnsi="Arial" w:cs="Times New Roman"/>
      <w:spacing w:val="-5"/>
      <w:szCs w:val="20"/>
    </w:rPr>
  </w:style>
  <w:style w:type="character" w:customStyle="1" w:styleId="BodyTextChar">
    <w:name w:val="Body Text Char"/>
    <w:aliases w:val="bt Char,body text Char,block Char,Body Text Char Char Char,Body Text1 Char"/>
    <w:basedOn w:val="DefaultParagraphFont"/>
    <w:link w:val="BodyText"/>
    <w:rsid w:val="00CB0A87"/>
    <w:rPr>
      <w:rFonts w:ascii="Arial" w:eastAsia="Batang" w:hAnsi="Arial" w:cs="Times New Roman"/>
      <w:spacing w:val="-5"/>
      <w:szCs w:val="20"/>
    </w:rPr>
  </w:style>
  <w:style w:type="character" w:customStyle="1" w:styleId="apple-converted-space">
    <w:name w:val="apple-converted-space"/>
    <w:basedOn w:val="DefaultParagraphFont"/>
    <w:rsid w:val="00D6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4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5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3143">
                  <w:marLeft w:val="0"/>
                  <w:marRight w:val="0"/>
                  <w:marTop w:val="0"/>
                  <w:marBottom w:val="0"/>
                  <w:divBdr>
                    <w:top w:val="single" w:sz="12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162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5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63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38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4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1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2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E3094-1422-CC4E-8C40-8D3446B8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Ubuhle</dc:creator>
  <cp:keywords/>
  <dc:description/>
  <cp:lastModifiedBy>Bohlale Mathathe</cp:lastModifiedBy>
  <cp:revision>2</cp:revision>
  <dcterms:created xsi:type="dcterms:W3CDTF">2018-06-15T11:01:00Z</dcterms:created>
  <dcterms:modified xsi:type="dcterms:W3CDTF">2018-06-15T11:01:00Z</dcterms:modified>
</cp:coreProperties>
</file>